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2663F" w14:textId="0FCCD6B3" w:rsidR="00F87121" w:rsidRPr="00F87121" w:rsidRDefault="00F87121" w:rsidP="00F87121">
      <w:pPr>
        <w:jc w:val="center"/>
      </w:pPr>
      <w:r w:rsidRPr="00F87121">
        <w:rPr>
          <w:noProof/>
        </w:rPr>
        <w:drawing>
          <wp:inline distT="0" distB="0" distL="0" distR="0" wp14:anchorId="5464475C" wp14:editId="0A2346BC">
            <wp:extent cx="1085850" cy="790575"/>
            <wp:effectExtent l="0" t="0" r="0" b="0"/>
            <wp:docPr id="318756875"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790575"/>
                    </a:xfrm>
                    <a:prstGeom prst="rect">
                      <a:avLst/>
                    </a:prstGeom>
                    <a:noFill/>
                    <a:ln>
                      <a:noFill/>
                    </a:ln>
                  </pic:spPr>
                </pic:pic>
              </a:graphicData>
            </a:graphic>
          </wp:inline>
        </w:drawing>
      </w:r>
    </w:p>
    <w:p w14:paraId="1BB93A88" w14:textId="108506C4" w:rsidR="00F87121" w:rsidRPr="00F87121" w:rsidRDefault="00A20EF7" w:rsidP="00F87121">
      <w:pPr>
        <w:jc w:val="center"/>
        <w:rPr>
          <w:sz w:val="36"/>
          <w:szCs w:val="36"/>
        </w:rPr>
      </w:pPr>
      <w:r>
        <w:rPr>
          <w:b/>
          <w:bCs/>
          <w:sz w:val="36"/>
          <w:szCs w:val="36"/>
        </w:rPr>
        <w:t xml:space="preserve">Hayes Bolt &amp; Supply </w:t>
      </w:r>
      <w:r w:rsidR="00B46E3A">
        <w:rPr>
          <w:b/>
          <w:bCs/>
          <w:sz w:val="36"/>
          <w:szCs w:val="36"/>
        </w:rPr>
        <w:br/>
      </w:r>
      <w:r w:rsidR="00F87121" w:rsidRPr="00F87121">
        <w:rPr>
          <w:b/>
          <w:bCs/>
          <w:sz w:val="36"/>
          <w:szCs w:val="36"/>
        </w:rPr>
        <w:t>Supplier Code of Conduct</w:t>
      </w:r>
    </w:p>
    <w:p w14:paraId="56490584" w14:textId="53549B76" w:rsidR="00F87121" w:rsidRPr="00F87121" w:rsidRDefault="00F87121" w:rsidP="00F87121">
      <w:r w:rsidRPr="00F87121">
        <w:t> Hayes Bolt &amp; Supply is committed to conducting business with integrity, responsibility, and respect for people and the environment. To maintain these standards, all suppliers and their subcontractors are required to comply with the following Code of Conduct. This policy outlines the minimum requirements in the areas of human rights, occupational health and safety, environmental protection, ethics, and management systems. </w:t>
      </w:r>
    </w:p>
    <w:p w14:paraId="348C5DE8" w14:textId="3C69CACD" w:rsidR="00F87121" w:rsidRPr="00F87121" w:rsidRDefault="00F87121" w:rsidP="00F87121">
      <w:r w:rsidRPr="00F87121">
        <w:rPr>
          <w:b/>
          <w:bCs/>
        </w:rPr>
        <w:t>Human Rights</w:t>
      </w:r>
      <w:r w:rsidRPr="00F87121">
        <w:t> </w:t>
      </w:r>
      <w:r>
        <w:br/>
      </w:r>
      <w:r w:rsidRPr="00F87121">
        <w:t xml:space="preserve">Suppliers </w:t>
      </w:r>
      <w:r w:rsidR="00B46E3A">
        <w:t>shall</w:t>
      </w:r>
      <w:r w:rsidRPr="00F87121">
        <w:t xml:space="preserve"> respect the fundamental rights of all workers and ensure they are treated with dignity. This requirement applies to permanent, temporary, contract, migrant, and student workers. </w:t>
      </w:r>
    </w:p>
    <w:p w14:paraId="07FB542B" w14:textId="77777777" w:rsidR="00F87121" w:rsidRPr="00F87121" w:rsidRDefault="00F87121" w:rsidP="00F87121">
      <w:pPr>
        <w:numPr>
          <w:ilvl w:val="0"/>
          <w:numId w:val="1"/>
        </w:numPr>
      </w:pPr>
      <w:r w:rsidRPr="00F87121">
        <w:rPr>
          <w:b/>
          <w:bCs/>
        </w:rPr>
        <w:t>No Forced Labor:</w:t>
      </w:r>
      <w:r w:rsidRPr="00F87121">
        <w:t xml:space="preserve"> Suppliers shall not use forced, bonded, trafficked, or involuntary labor. Employment must be freely chosen, and workers must have the right to leave in accordance with legal requirements. Retention of personal documents is prohibited. </w:t>
      </w:r>
    </w:p>
    <w:p w14:paraId="4FD8A2A7" w14:textId="77777777" w:rsidR="00F87121" w:rsidRPr="00F87121" w:rsidRDefault="00F87121" w:rsidP="00F87121">
      <w:pPr>
        <w:numPr>
          <w:ilvl w:val="0"/>
          <w:numId w:val="2"/>
        </w:numPr>
      </w:pPr>
      <w:r w:rsidRPr="00F87121">
        <w:rPr>
          <w:b/>
          <w:bCs/>
        </w:rPr>
        <w:t>No Child Labor:</w:t>
      </w:r>
      <w:r w:rsidRPr="00F87121">
        <w:t xml:space="preserve"> Child labor is strictly prohibited. Workers under the age of eighteen must not perform hazardous tasks or work that may jeopardize their health or safety. Apprenticeship and internship programs must comply with local law and pay fair wages. </w:t>
      </w:r>
    </w:p>
    <w:p w14:paraId="44E4C0E0" w14:textId="6DF795CD" w:rsidR="00F87121" w:rsidRPr="00F87121" w:rsidRDefault="00F87121" w:rsidP="00F87121">
      <w:pPr>
        <w:numPr>
          <w:ilvl w:val="0"/>
          <w:numId w:val="3"/>
        </w:numPr>
      </w:pPr>
      <w:r w:rsidRPr="00F87121">
        <w:rPr>
          <w:b/>
          <w:bCs/>
        </w:rPr>
        <w:t>Non-Discrimination:</w:t>
      </w:r>
      <w:r w:rsidRPr="00F87121">
        <w:t xml:space="preserve"> Suppliers </w:t>
      </w:r>
      <w:r w:rsidR="00B46E3A">
        <w:t>shall</w:t>
      </w:r>
      <w:r w:rsidRPr="00F87121">
        <w:t xml:space="preserve"> not discriminate or harass workers based on race, color, age, gender, sexual orientation, identity, disability, religion, political affiliation, pregnancy, marital status, or any other protected status. </w:t>
      </w:r>
    </w:p>
    <w:p w14:paraId="16C833E9" w14:textId="66ED0037" w:rsidR="00F87121" w:rsidRPr="00F87121" w:rsidRDefault="00F87121" w:rsidP="00F87121">
      <w:pPr>
        <w:numPr>
          <w:ilvl w:val="0"/>
          <w:numId w:val="4"/>
        </w:numPr>
      </w:pPr>
      <w:r w:rsidRPr="00F87121">
        <w:rPr>
          <w:b/>
          <w:bCs/>
        </w:rPr>
        <w:t>Working Hours and Wages:</w:t>
      </w:r>
      <w:r w:rsidRPr="00F87121">
        <w:t xml:space="preserve"> Working hours may not exceed sixty per week, including overtime, except under emergency circumstances. Workers must be provided with at least one day of rest every seven days. Compensation and benefits must meet or exceed legal requirements. </w:t>
      </w:r>
    </w:p>
    <w:p w14:paraId="197C1FA7" w14:textId="18ED694A" w:rsidR="00F87121" w:rsidRPr="00F87121" w:rsidRDefault="00F87121" w:rsidP="00F87121">
      <w:pPr>
        <w:numPr>
          <w:ilvl w:val="0"/>
          <w:numId w:val="5"/>
        </w:numPr>
      </w:pPr>
      <w:r w:rsidRPr="00F87121">
        <w:rPr>
          <w:b/>
          <w:bCs/>
        </w:rPr>
        <w:t>Freedom of Association:</w:t>
      </w:r>
      <w:r w:rsidRPr="00F87121">
        <w:t xml:space="preserve"> Workers </w:t>
      </w:r>
      <w:r w:rsidR="00B46E3A">
        <w:t>must</w:t>
      </w:r>
      <w:r w:rsidRPr="00F87121">
        <w:t xml:space="preserve"> be free to join associations, organize, and bargain collectively in accordance with local laws. </w:t>
      </w:r>
    </w:p>
    <w:p w14:paraId="49D71160" w14:textId="77777777" w:rsidR="00F87121" w:rsidRPr="00F87121" w:rsidRDefault="00F87121" w:rsidP="00F87121">
      <w:r w:rsidRPr="00F87121">
        <w:t> </w:t>
      </w:r>
    </w:p>
    <w:p w14:paraId="6E644E67" w14:textId="1C11D129" w:rsidR="00F87121" w:rsidRPr="00F87121" w:rsidRDefault="00F87121" w:rsidP="00F87121">
      <w:r w:rsidRPr="00F87121">
        <w:rPr>
          <w:b/>
          <w:bCs/>
        </w:rPr>
        <w:lastRenderedPageBreak/>
        <w:t>Occupational Health &amp; Safety</w:t>
      </w:r>
      <w:r w:rsidRPr="00F87121">
        <w:t> </w:t>
      </w:r>
      <w:r>
        <w:br/>
      </w:r>
      <w:r w:rsidRPr="00F87121">
        <w:t>Suppliers must provide a safe and healthy workplace to prevent accidents and injury. </w:t>
      </w:r>
    </w:p>
    <w:p w14:paraId="1920AC13" w14:textId="137A0AFC" w:rsidR="00F87121" w:rsidRPr="00F87121" w:rsidRDefault="00F87121" w:rsidP="00F87121">
      <w:pPr>
        <w:numPr>
          <w:ilvl w:val="0"/>
          <w:numId w:val="6"/>
        </w:numPr>
      </w:pPr>
      <w:r w:rsidRPr="00F87121">
        <w:rPr>
          <w:b/>
          <w:bCs/>
        </w:rPr>
        <w:t>Compliance:</w:t>
      </w:r>
      <w:r w:rsidRPr="00F87121">
        <w:t xml:space="preserve"> Suppliers </w:t>
      </w:r>
      <w:r w:rsidR="00B46E3A">
        <w:t>shall</w:t>
      </w:r>
      <w:r w:rsidRPr="00F87121">
        <w:t xml:space="preserve"> comply with all occupational health and safety regulations and establish systems to identify, assess, and control risks. </w:t>
      </w:r>
    </w:p>
    <w:p w14:paraId="157602B0" w14:textId="442B42D2" w:rsidR="00F87121" w:rsidRPr="00F87121" w:rsidRDefault="00F87121" w:rsidP="00F87121">
      <w:pPr>
        <w:numPr>
          <w:ilvl w:val="0"/>
          <w:numId w:val="7"/>
        </w:numPr>
      </w:pPr>
      <w:r w:rsidRPr="00F87121">
        <w:rPr>
          <w:b/>
          <w:bCs/>
        </w:rPr>
        <w:t>Emergency Preparedness:</w:t>
      </w:r>
      <w:r w:rsidR="00B46E3A">
        <w:rPr>
          <w:b/>
          <w:bCs/>
        </w:rPr>
        <w:t xml:space="preserve"> </w:t>
      </w:r>
      <w:r w:rsidRPr="00F87121">
        <w:t>Suppliers</w:t>
      </w:r>
      <w:r w:rsidR="00B46E3A">
        <w:t xml:space="preserve"> shall</w:t>
      </w:r>
      <w:r w:rsidRPr="00F87121">
        <w:t xml:space="preserve"> have procedures for identifying and responding to potential emergencies, including training and drills. </w:t>
      </w:r>
    </w:p>
    <w:p w14:paraId="6B51CCBD" w14:textId="4AAF4EC0" w:rsidR="00F87121" w:rsidRPr="00F87121" w:rsidRDefault="00F87121" w:rsidP="00F87121">
      <w:pPr>
        <w:numPr>
          <w:ilvl w:val="0"/>
          <w:numId w:val="8"/>
        </w:numPr>
      </w:pPr>
      <w:r w:rsidRPr="00F87121">
        <w:rPr>
          <w:b/>
          <w:bCs/>
        </w:rPr>
        <w:t>Accident and Illness Management:</w:t>
      </w:r>
      <w:r w:rsidRPr="00F87121">
        <w:t xml:space="preserve"> Work-related injuries and illnesses </w:t>
      </w:r>
      <w:r w:rsidR="00B46E3A">
        <w:t>shall</w:t>
      </w:r>
      <w:r w:rsidRPr="00F87121">
        <w:t xml:space="preserve"> be documented, investigated, and corrected. </w:t>
      </w:r>
    </w:p>
    <w:p w14:paraId="3C284E58" w14:textId="77777777" w:rsidR="00F87121" w:rsidRPr="00F87121" w:rsidRDefault="00F87121" w:rsidP="00F87121">
      <w:pPr>
        <w:numPr>
          <w:ilvl w:val="0"/>
          <w:numId w:val="9"/>
        </w:numPr>
      </w:pPr>
      <w:r w:rsidRPr="00F87121">
        <w:rPr>
          <w:b/>
          <w:bCs/>
        </w:rPr>
        <w:t>Communication and Training:</w:t>
      </w:r>
      <w:r w:rsidRPr="00F87121">
        <w:t xml:space="preserve"> Workers must be trained in health and safety standards in a language they understand. Safety information must be posted clearly in the workplace. </w:t>
      </w:r>
    </w:p>
    <w:p w14:paraId="71525E28" w14:textId="11CD4C9E" w:rsidR="00F87121" w:rsidRPr="00F87121" w:rsidRDefault="00F87121" w:rsidP="00F87121">
      <w:pPr>
        <w:numPr>
          <w:ilvl w:val="0"/>
          <w:numId w:val="10"/>
        </w:numPr>
      </w:pPr>
      <w:r w:rsidRPr="00F87121">
        <w:rPr>
          <w:b/>
          <w:bCs/>
        </w:rPr>
        <w:t>Facilities:</w:t>
      </w:r>
      <w:r w:rsidRPr="00F87121">
        <w:t xml:space="preserve"> Suppliers </w:t>
      </w:r>
      <w:r w:rsidR="00B46E3A">
        <w:t>shall</w:t>
      </w:r>
      <w:r w:rsidRPr="00F87121">
        <w:t xml:space="preserve"> provide clean restrooms, potable drinking water, and safe food preparation and storage. Where dormitories are provided, they must be safe, sanitary, and adequately equipped. </w:t>
      </w:r>
      <w:r w:rsidRPr="00F87121">
        <w:br/>
        <w:t> </w:t>
      </w:r>
    </w:p>
    <w:p w14:paraId="2CA17FCF" w14:textId="6B50F69D" w:rsidR="00F87121" w:rsidRPr="00F87121" w:rsidRDefault="00F87121" w:rsidP="00F87121">
      <w:r w:rsidRPr="00F87121">
        <w:rPr>
          <w:b/>
          <w:bCs/>
        </w:rPr>
        <w:t>Environmental Protection</w:t>
      </w:r>
      <w:r w:rsidRPr="00F87121">
        <w:t> </w:t>
      </w:r>
      <w:r>
        <w:br/>
      </w:r>
      <w:r w:rsidRPr="00F87121">
        <w:t>Suppliers are required to minimize the impact of their operations on the environment and community. </w:t>
      </w:r>
    </w:p>
    <w:p w14:paraId="4AB0EE42" w14:textId="3B447280" w:rsidR="00F87121" w:rsidRPr="00F87121" w:rsidRDefault="00F87121" w:rsidP="00F87121">
      <w:pPr>
        <w:numPr>
          <w:ilvl w:val="0"/>
          <w:numId w:val="11"/>
        </w:numPr>
      </w:pPr>
      <w:r w:rsidRPr="00F87121">
        <w:rPr>
          <w:b/>
          <w:bCs/>
        </w:rPr>
        <w:t>Policy and Compliance:</w:t>
      </w:r>
      <w:r w:rsidRPr="00F87121">
        <w:t xml:space="preserve"> Suppliers </w:t>
      </w:r>
      <w:r w:rsidR="00B46E3A">
        <w:t>shall</w:t>
      </w:r>
      <w:r w:rsidRPr="00F87121">
        <w:t xml:space="preserve"> maintain environmental protection policies, obtain necessary permits, and comply with all applicable regulations. </w:t>
      </w:r>
    </w:p>
    <w:p w14:paraId="00B12D73" w14:textId="061F264C" w:rsidR="00F87121" w:rsidRPr="00F87121" w:rsidRDefault="00F87121" w:rsidP="00F87121">
      <w:pPr>
        <w:numPr>
          <w:ilvl w:val="0"/>
          <w:numId w:val="12"/>
        </w:numPr>
      </w:pPr>
      <w:r w:rsidRPr="00F87121">
        <w:rPr>
          <w:b/>
          <w:bCs/>
        </w:rPr>
        <w:t>Resource Conservation:</w:t>
      </w:r>
      <w:r w:rsidRPr="00F87121">
        <w:t xml:space="preserve"> Suppliers </w:t>
      </w:r>
      <w:r w:rsidR="00B46E3A">
        <w:t>shall</w:t>
      </w:r>
      <w:r w:rsidRPr="00F87121">
        <w:t xml:space="preserve"> work to reduce energy consumption, greenhouse gas emissions, water use, and waste generation</w:t>
      </w:r>
      <w:r w:rsidR="00B46E3A">
        <w:t xml:space="preserve"> where possible</w:t>
      </w:r>
      <w:r w:rsidRPr="00F87121">
        <w:t>. Cleaner energy sources and sustainable practices should be prioritized. </w:t>
      </w:r>
    </w:p>
    <w:p w14:paraId="28295598" w14:textId="77777777" w:rsidR="00F87121" w:rsidRPr="00F87121" w:rsidRDefault="00F87121" w:rsidP="00F87121">
      <w:pPr>
        <w:numPr>
          <w:ilvl w:val="0"/>
          <w:numId w:val="13"/>
        </w:numPr>
      </w:pPr>
      <w:r w:rsidRPr="00F87121">
        <w:rPr>
          <w:b/>
          <w:bCs/>
        </w:rPr>
        <w:t>Hazardous Substances:</w:t>
      </w:r>
      <w:r w:rsidRPr="00F87121">
        <w:t xml:space="preserve"> Chemicals and hazardous materials must be properly identified, handled, stored, and disposed of. Air emissions, wastewater, and solid waste must be controlled, treated, and monitored. </w:t>
      </w:r>
    </w:p>
    <w:p w14:paraId="54C56044" w14:textId="54E8883B" w:rsidR="00F87121" w:rsidRPr="00F87121" w:rsidRDefault="00F87121" w:rsidP="00B46E3A">
      <w:pPr>
        <w:numPr>
          <w:ilvl w:val="0"/>
          <w:numId w:val="14"/>
        </w:numPr>
      </w:pPr>
      <w:r w:rsidRPr="00F87121">
        <w:rPr>
          <w:b/>
          <w:bCs/>
        </w:rPr>
        <w:t>Water and Air Management:</w:t>
      </w:r>
      <w:r w:rsidRPr="00F87121">
        <w:t xml:space="preserve"> Suppliers </w:t>
      </w:r>
      <w:r w:rsidR="00B46E3A">
        <w:t>shall honor</w:t>
      </w:r>
      <w:r w:rsidRPr="00F87121">
        <w:t xml:space="preserve"> water and air management legal standards and monitor performance regularly. </w:t>
      </w:r>
      <w:r w:rsidRPr="00F87121">
        <w:br/>
      </w:r>
    </w:p>
    <w:p w14:paraId="5F62CBBC" w14:textId="77777777" w:rsidR="00B46E3A" w:rsidRDefault="00B46E3A">
      <w:pPr>
        <w:rPr>
          <w:b/>
          <w:bCs/>
        </w:rPr>
      </w:pPr>
      <w:r>
        <w:rPr>
          <w:b/>
          <w:bCs/>
        </w:rPr>
        <w:br w:type="page"/>
      </w:r>
    </w:p>
    <w:p w14:paraId="45CA6D26" w14:textId="5A613CB5" w:rsidR="00F87121" w:rsidRPr="00F87121" w:rsidRDefault="00F87121" w:rsidP="00F87121">
      <w:r w:rsidRPr="00F87121">
        <w:rPr>
          <w:b/>
          <w:bCs/>
        </w:rPr>
        <w:lastRenderedPageBreak/>
        <w:t>Ethics</w:t>
      </w:r>
      <w:r w:rsidRPr="00F87121">
        <w:t> </w:t>
      </w:r>
      <w:r>
        <w:br/>
      </w:r>
      <w:r w:rsidRPr="00F87121">
        <w:t>Suppliers must uphold the highest standards of integrity in all business dealings. </w:t>
      </w:r>
    </w:p>
    <w:p w14:paraId="01CA209A" w14:textId="77777777" w:rsidR="00F87121" w:rsidRPr="00F87121" w:rsidRDefault="00F87121" w:rsidP="00F87121">
      <w:pPr>
        <w:numPr>
          <w:ilvl w:val="0"/>
          <w:numId w:val="15"/>
        </w:numPr>
      </w:pPr>
      <w:r w:rsidRPr="00F87121">
        <w:rPr>
          <w:b/>
          <w:bCs/>
        </w:rPr>
        <w:t>Integrity:</w:t>
      </w:r>
      <w:r w:rsidRPr="00F87121">
        <w:t xml:space="preserve"> All forms of bribery, corruption, extortion, fraud, and embezzlement are strictly prohibited. </w:t>
      </w:r>
    </w:p>
    <w:p w14:paraId="42516699" w14:textId="77777777" w:rsidR="00F87121" w:rsidRPr="00F87121" w:rsidRDefault="00F87121" w:rsidP="00F87121">
      <w:pPr>
        <w:numPr>
          <w:ilvl w:val="0"/>
          <w:numId w:val="16"/>
        </w:numPr>
      </w:pPr>
      <w:r w:rsidRPr="00F87121">
        <w:rPr>
          <w:b/>
          <w:bCs/>
        </w:rPr>
        <w:t>Intellectual Property:</w:t>
      </w:r>
      <w:r w:rsidRPr="00F87121">
        <w:t xml:space="preserve"> Confidential information and intellectual property must be respected and safeguarded. </w:t>
      </w:r>
    </w:p>
    <w:p w14:paraId="47D9CD55" w14:textId="77777777" w:rsidR="00F87121" w:rsidRPr="00F87121" w:rsidRDefault="00F87121" w:rsidP="00F87121">
      <w:pPr>
        <w:numPr>
          <w:ilvl w:val="0"/>
          <w:numId w:val="17"/>
        </w:numPr>
      </w:pPr>
      <w:r w:rsidRPr="00F87121">
        <w:rPr>
          <w:b/>
          <w:bCs/>
        </w:rPr>
        <w:t>Responsible Sourcing:</w:t>
      </w:r>
      <w:r w:rsidRPr="00F87121">
        <w:t xml:space="preserve"> Suppliers must ensure that materials, including minerals, are responsibly sourced and do not directly or indirectly fund armed conflict or human rights abuses. </w:t>
      </w:r>
    </w:p>
    <w:p w14:paraId="09A706E1" w14:textId="77777777" w:rsidR="00F87121" w:rsidRPr="00F87121" w:rsidRDefault="00F87121" w:rsidP="00F87121">
      <w:pPr>
        <w:numPr>
          <w:ilvl w:val="0"/>
          <w:numId w:val="18"/>
        </w:numPr>
      </w:pPr>
      <w:r w:rsidRPr="00F87121">
        <w:rPr>
          <w:b/>
          <w:bCs/>
        </w:rPr>
        <w:t>Privacy and Data Protection:</w:t>
      </w:r>
      <w:r w:rsidRPr="00F87121">
        <w:t xml:space="preserve"> Personal data of workers, customers, and business partners must be protected in compliance with applicable laws. </w:t>
      </w:r>
    </w:p>
    <w:p w14:paraId="67BFA6C6" w14:textId="77777777" w:rsidR="00F87121" w:rsidRPr="00F87121" w:rsidRDefault="00F87121" w:rsidP="00F87121">
      <w:r w:rsidRPr="00F87121">
        <w:t> </w:t>
      </w:r>
    </w:p>
    <w:p w14:paraId="1A335245" w14:textId="54B32B91" w:rsidR="00F87121" w:rsidRPr="00F87121" w:rsidRDefault="00F87121" w:rsidP="00F87121">
      <w:r w:rsidRPr="00F87121">
        <w:rPr>
          <w:b/>
          <w:bCs/>
        </w:rPr>
        <w:t>Management System</w:t>
      </w:r>
      <w:r w:rsidRPr="00F87121">
        <w:t> </w:t>
      </w:r>
      <w:r>
        <w:br/>
      </w:r>
      <w:r w:rsidRPr="00F87121">
        <w:t xml:space="preserve">Suppliers </w:t>
      </w:r>
      <w:r w:rsidR="00B46E3A">
        <w:t>shall</w:t>
      </w:r>
      <w:r w:rsidRPr="00F87121">
        <w:t xml:space="preserve"> maintain effective management systems to ensure compliance with this Code of Conduct. </w:t>
      </w:r>
    </w:p>
    <w:p w14:paraId="3DE7E660" w14:textId="60156571" w:rsidR="00F87121" w:rsidRPr="00F87121" w:rsidRDefault="00F87121" w:rsidP="00F87121">
      <w:pPr>
        <w:numPr>
          <w:ilvl w:val="0"/>
          <w:numId w:val="19"/>
        </w:numPr>
      </w:pPr>
      <w:r w:rsidRPr="00F87121">
        <w:rPr>
          <w:b/>
          <w:bCs/>
        </w:rPr>
        <w:t>Commitment:</w:t>
      </w:r>
      <w:r w:rsidRPr="00F87121">
        <w:t xml:space="preserve"> Senior leadership </w:t>
      </w:r>
      <w:r w:rsidR="00B46E3A">
        <w:t>shall</w:t>
      </w:r>
      <w:r w:rsidRPr="00F87121">
        <w:t xml:space="preserve"> demonstrate commitment to responsible practices and continuous improvement. </w:t>
      </w:r>
    </w:p>
    <w:p w14:paraId="047DCB64" w14:textId="77777777" w:rsidR="00F87121" w:rsidRPr="00F87121" w:rsidRDefault="00F87121" w:rsidP="00F87121">
      <w:pPr>
        <w:numPr>
          <w:ilvl w:val="0"/>
          <w:numId w:val="20"/>
        </w:numPr>
      </w:pPr>
      <w:r w:rsidRPr="00F87121">
        <w:rPr>
          <w:b/>
          <w:bCs/>
        </w:rPr>
        <w:t>Legal Compliance:</w:t>
      </w:r>
      <w:r w:rsidRPr="00F87121">
        <w:t xml:space="preserve"> Systems must be in place to identify and comply with all applicable laws and regulations. </w:t>
      </w:r>
    </w:p>
    <w:p w14:paraId="68F07EFC" w14:textId="77777777" w:rsidR="00F87121" w:rsidRPr="00F87121" w:rsidRDefault="00F87121" w:rsidP="00F87121">
      <w:pPr>
        <w:numPr>
          <w:ilvl w:val="0"/>
          <w:numId w:val="21"/>
        </w:numPr>
      </w:pPr>
      <w:r w:rsidRPr="00F87121">
        <w:rPr>
          <w:b/>
          <w:bCs/>
        </w:rPr>
        <w:t>Risk Management:</w:t>
      </w:r>
      <w:r w:rsidRPr="00F87121">
        <w:t xml:space="preserve"> Labor, safety, environmental, and ethical risks must be assessed and controlled. </w:t>
      </w:r>
    </w:p>
    <w:p w14:paraId="6D448A92" w14:textId="55487929" w:rsidR="00F87121" w:rsidRPr="00F87121" w:rsidRDefault="00F87121" w:rsidP="00F87121">
      <w:pPr>
        <w:numPr>
          <w:ilvl w:val="0"/>
          <w:numId w:val="22"/>
        </w:numPr>
      </w:pPr>
      <w:r w:rsidRPr="00F87121">
        <w:rPr>
          <w:b/>
          <w:bCs/>
        </w:rPr>
        <w:t>Continuous Improvement:</w:t>
      </w:r>
      <w:r w:rsidRPr="00F87121">
        <w:t xml:space="preserve"> Suppliers </w:t>
      </w:r>
      <w:r w:rsidR="00B46E3A">
        <w:t>shall</w:t>
      </w:r>
      <w:r w:rsidRPr="00F87121">
        <w:t xml:space="preserve"> set goals, measure performance, and take corrective action when needed. </w:t>
      </w:r>
    </w:p>
    <w:p w14:paraId="7984FAFF" w14:textId="326A4090" w:rsidR="00F87121" w:rsidRPr="00F87121" w:rsidRDefault="00F87121" w:rsidP="00F87121">
      <w:pPr>
        <w:numPr>
          <w:ilvl w:val="0"/>
          <w:numId w:val="23"/>
        </w:numPr>
      </w:pPr>
      <w:r w:rsidRPr="00F87121">
        <w:rPr>
          <w:b/>
          <w:bCs/>
        </w:rPr>
        <w:t>Training and Communication:</w:t>
      </w:r>
      <w:r w:rsidRPr="00F87121">
        <w:t xml:space="preserve"> Policies and requirements </w:t>
      </w:r>
      <w:r w:rsidR="00B46E3A">
        <w:t>shall</w:t>
      </w:r>
      <w:r w:rsidRPr="00F87121">
        <w:t xml:space="preserve"> be clearly communicated to workers, and training must be provided to ensure compliance. </w:t>
      </w:r>
    </w:p>
    <w:p w14:paraId="7D9E017E" w14:textId="4C5AD84A" w:rsidR="00F87121" w:rsidRPr="00F87121" w:rsidRDefault="00F87121" w:rsidP="00F87121">
      <w:pPr>
        <w:numPr>
          <w:ilvl w:val="0"/>
          <w:numId w:val="24"/>
        </w:numPr>
      </w:pPr>
      <w:r w:rsidRPr="00F87121">
        <w:rPr>
          <w:b/>
          <w:bCs/>
        </w:rPr>
        <w:t>Audits and Corrective Action:</w:t>
      </w:r>
      <w:r w:rsidRPr="00F87121">
        <w:t xml:space="preserve"> Regular self-assessments </w:t>
      </w:r>
      <w:r w:rsidR="00B46E3A">
        <w:t>shall</w:t>
      </w:r>
      <w:r w:rsidRPr="00F87121">
        <w:t xml:space="preserve"> be performed, and deficiencies must be corrected promptly. </w:t>
      </w:r>
      <w:r w:rsidR="00B46E3A">
        <w:t>Resources should be in place to respond to corrective actions as they may appear.</w:t>
      </w:r>
    </w:p>
    <w:p w14:paraId="37E78F58" w14:textId="4FC9F28D" w:rsidR="00F87121" w:rsidRPr="00F87121" w:rsidRDefault="00F87121" w:rsidP="00F87121">
      <w:pPr>
        <w:numPr>
          <w:ilvl w:val="0"/>
          <w:numId w:val="25"/>
        </w:numPr>
      </w:pPr>
      <w:r w:rsidRPr="00F87121">
        <w:rPr>
          <w:b/>
          <w:bCs/>
        </w:rPr>
        <w:t>Supply Chain Responsibility:</w:t>
      </w:r>
      <w:r w:rsidRPr="00F87121">
        <w:t xml:space="preserve"> Suppliers </w:t>
      </w:r>
      <w:r w:rsidR="00B46E3A">
        <w:t>shall</w:t>
      </w:r>
      <w:r w:rsidRPr="00F87121">
        <w:t xml:space="preserve"> communicate these requirements to their own suppliers and ensure compliance throughout the supply chain.  </w:t>
      </w:r>
    </w:p>
    <w:p w14:paraId="310CDCF9" w14:textId="77777777" w:rsidR="00434E82" w:rsidRDefault="00434E82"/>
    <w:sectPr w:rsidR="00434E8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215D" w14:textId="77777777" w:rsidR="00B46E3A" w:rsidRDefault="00B46E3A" w:rsidP="00B46E3A">
      <w:pPr>
        <w:spacing w:after="0" w:line="240" w:lineRule="auto"/>
      </w:pPr>
      <w:r>
        <w:separator/>
      </w:r>
    </w:p>
  </w:endnote>
  <w:endnote w:type="continuationSeparator" w:id="0">
    <w:p w14:paraId="638030DF" w14:textId="77777777" w:rsidR="00B46E3A" w:rsidRDefault="00B46E3A" w:rsidP="00B4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29672"/>
      <w:docPartObj>
        <w:docPartGallery w:val="Page Numbers (Bottom of Page)"/>
        <w:docPartUnique/>
      </w:docPartObj>
    </w:sdtPr>
    <w:sdtEndPr/>
    <w:sdtContent>
      <w:sdt>
        <w:sdtPr>
          <w:id w:val="-1769616900"/>
          <w:docPartObj>
            <w:docPartGallery w:val="Page Numbers (Top of Page)"/>
            <w:docPartUnique/>
          </w:docPartObj>
        </w:sdtPr>
        <w:sdtEndPr/>
        <w:sdtContent>
          <w:p w14:paraId="326BADF5" w14:textId="49ED5F4E" w:rsidR="00B46E3A" w:rsidRDefault="00B46E3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E3193F5" w14:textId="77777777" w:rsidR="00B46E3A" w:rsidRDefault="00B4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65284" w14:textId="77777777" w:rsidR="00B46E3A" w:rsidRDefault="00B46E3A" w:rsidP="00B46E3A">
      <w:pPr>
        <w:spacing w:after="0" w:line="240" w:lineRule="auto"/>
      </w:pPr>
      <w:r>
        <w:separator/>
      </w:r>
    </w:p>
  </w:footnote>
  <w:footnote w:type="continuationSeparator" w:id="0">
    <w:p w14:paraId="43233F28" w14:textId="77777777" w:rsidR="00B46E3A" w:rsidRDefault="00B46E3A" w:rsidP="00B46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EA2"/>
    <w:multiLevelType w:val="multilevel"/>
    <w:tmpl w:val="E0BA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C1B1B"/>
    <w:multiLevelType w:val="multilevel"/>
    <w:tmpl w:val="4698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60A02"/>
    <w:multiLevelType w:val="multilevel"/>
    <w:tmpl w:val="34C6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74824"/>
    <w:multiLevelType w:val="multilevel"/>
    <w:tmpl w:val="93D8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37279B"/>
    <w:multiLevelType w:val="multilevel"/>
    <w:tmpl w:val="1E98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D6F46"/>
    <w:multiLevelType w:val="multilevel"/>
    <w:tmpl w:val="3500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F56E4"/>
    <w:multiLevelType w:val="multilevel"/>
    <w:tmpl w:val="701E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013677"/>
    <w:multiLevelType w:val="multilevel"/>
    <w:tmpl w:val="5228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1109C9"/>
    <w:multiLevelType w:val="multilevel"/>
    <w:tmpl w:val="2A02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5E49A5"/>
    <w:multiLevelType w:val="multilevel"/>
    <w:tmpl w:val="F242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785FC9"/>
    <w:multiLevelType w:val="multilevel"/>
    <w:tmpl w:val="D93C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84156F"/>
    <w:multiLevelType w:val="multilevel"/>
    <w:tmpl w:val="E33E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5576CE"/>
    <w:multiLevelType w:val="multilevel"/>
    <w:tmpl w:val="319E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6E5A1E"/>
    <w:multiLevelType w:val="multilevel"/>
    <w:tmpl w:val="FD7C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D518BB"/>
    <w:multiLevelType w:val="multilevel"/>
    <w:tmpl w:val="C4CC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D07FAD"/>
    <w:multiLevelType w:val="multilevel"/>
    <w:tmpl w:val="C672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F5472E"/>
    <w:multiLevelType w:val="multilevel"/>
    <w:tmpl w:val="CC42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2F64D1"/>
    <w:multiLevelType w:val="multilevel"/>
    <w:tmpl w:val="FB20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B34CB5"/>
    <w:multiLevelType w:val="multilevel"/>
    <w:tmpl w:val="FA46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3A0855"/>
    <w:multiLevelType w:val="multilevel"/>
    <w:tmpl w:val="BAFA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A61D12"/>
    <w:multiLevelType w:val="multilevel"/>
    <w:tmpl w:val="C5C2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9D1E08"/>
    <w:multiLevelType w:val="multilevel"/>
    <w:tmpl w:val="8CB2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A73C0D"/>
    <w:multiLevelType w:val="multilevel"/>
    <w:tmpl w:val="F3C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066526"/>
    <w:multiLevelType w:val="multilevel"/>
    <w:tmpl w:val="55DE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9D60A7"/>
    <w:multiLevelType w:val="multilevel"/>
    <w:tmpl w:val="42F8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7512293">
    <w:abstractNumId w:val="21"/>
  </w:num>
  <w:num w:numId="2" w16cid:durableId="235358696">
    <w:abstractNumId w:val="18"/>
  </w:num>
  <w:num w:numId="3" w16cid:durableId="1916619996">
    <w:abstractNumId w:val="23"/>
  </w:num>
  <w:num w:numId="4" w16cid:durableId="938834467">
    <w:abstractNumId w:val="14"/>
  </w:num>
  <w:num w:numId="5" w16cid:durableId="1321621686">
    <w:abstractNumId w:val="12"/>
  </w:num>
  <w:num w:numId="6" w16cid:durableId="1858538613">
    <w:abstractNumId w:val="1"/>
  </w:num>
  <w:num w:numId="7" w16cid:durableId="1043750009">
    <w:abstractNumId w:val="2"/>
  </w:num>
  <w:num w:numId="8" w16cid:durableId="803697351">
    <w:abstractNumId w:val="11"/>
  </w:num>
  <w:num w:numId="9" w16cid:durableId="746071568">
    <w:abstractNumId w:val="22"/>
  </w:num>
  <w:num w:numId="10" w16cid:durableId="1110509323">
    <w:abstractNumId w:val="16"/>
  </w:num>
  <w:num w:numId="11" w16cid:durableId="920720357">
    <w:abstractNumId w:val="20"/>
  </w:num>
  <w:num w:numId="12" w16cid:durableId="33507065">
    <w:abstractNumId w:val="15"/>
  </w:num>
  <w:num w:numId="13" w16cid:durableId="1105690138">
    <w:abstractNumId w:val="0"/>
  </w:num>
  <w:num w:numId="14" w16cid:durableId="1293634908">
    <w:abstractNumId w:val="4"/>
  </w:num>
  <w:num w:numId="15" w16cid:durableId="330957569">
    <w:abstractNumId w:val="24"/>
  </w:num>
  <w:num w:numId="16" w16cid:durableId="201090649">
    <w:abstractNumId w:val="17"/>
  </w:num>
  <w:num w:numId="17" w16cid:durableId="1983928296">
    <w:abstractNumId w:val="9"/>
  </w:num>
  <w:num w:numId="18" w16cid:durableId="26879867">
    <w:abstractNumId w:val="7"/>
  </w:num>
  <w:num w:numId="19" w16cid:durableId="2115133186">
    <w:abstractNumId w:val="13"/>
  </w:num>
  <w:num w:numId="20" w16cid:durableId="2044623834">
    <w:abstractNumId w:val="8"/>
  </w:num>
  <w:num w:numId="21" w16cid:durableId="1529298678">
    <w:abstractNumId w:val="10"/>
  </w:num>
  <w:num w:numId="22" w16cid:durableId="1374230501">
    <w:abstractNumId w:val="6"/>
  </w:num>
  <w:num w:numId="23" w16cid:durableId="981040063">
    <w:abstractNumId w:val="19"/>
  </w:num>
  <w:num w:numId="24" w16cid:durableId="630595085">
    <w:abstractNumId w:val="5"/>
  </w:num>
  <w:num w:numId="25" w16cid:durableId="499546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ocumentProtection w:edit="readOnly" w:formatting="1" w:enforcement="1" w:cryptProviderType="rsaAES" w:cryptAlgorithmClass="hash" w:cryptAlgorithmType="typeAny" w:cryptAlgorithmSid="14" w:cryptSpinCount="100000" w:hash="RU3fPmV/LJQ7P6qk08KV33fOuEidfa5vNXSsmkOwsYtp7kmCtzZ3JiBM1VFcAqK2l6Np37aT00wzos8WsZA3UQ==" w:salt="gAF3xw/O0IC6vy/sKG5K9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21"/>
    <w:rsid w:val="002858DD"/>
    <w:rsid w:val="00434E82"/>
    <w:rsid w:val="0059413A"/>
    <w:rsid w:val="0068259C"/>
    <w:rsid w:val="006C5594"/>
    <w:rsid w:val="00766953"/>
    <w:rsid w:val="007D1EB6"/>
    <w:rsid w:val="008366EE"/>
    <w:rsid w:val="00A20EF7"/>
    <w:rsid w:val="00B46E3A"/>
    <w:rsid w:val="00BC23FE"/>
    <w:rsid w:val="00BF63CC"/>
    <w:rsid w:val="00D13C3A"/>
    <w:rsid w:val="00F8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3EEB"/>
  <w15:chartTrackingRefBased/>
  <w15:docId w15:val="{0E259241-EC1D-405A-A6D6-75A48364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121"/>
    <w:rPr>
      <w:rFonts w:eastAsiaTheme="majorEastAsia" w:cstheme="majorBidi"/>
      <w:color w:val="272727" w:themeColor="text1" w:themeTint="D8"/>
    </w:rPr>
  </w:style>
  <w:style w:type="paragraph" w:styleId="Title">
    <w:name w:val="Title"/>
    <w:basedOn w:val="Normal"/>
    <w:next w:val="Normal"/>
    <w:link w:val="TitleChar"/>
    <w:uiPriority w:val="10"/>
    <w:qFormat/>
    <w:rsid w:val="00F87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121"/>
    <w:pPr>
      <w:spacing w:before="160"/>
      <w:jc w:val="center"/>
    </w:pPr>
    <w:rPr>
      <w:i/>
      <w:iCs/>
      <w:color w:val="404040" w:themeColor="text1" w:themeTint="BF"/>
    </w:rPr>
  </w:style>
  <w:style w:type="character" w:customStyle="1" w:styleId="QuoteChar">
    <w:name w:val="Quote Char"/>
    <w:basedOn w:val="DefaultParagraphFont"/>
    <w:link w:val="Quote"/>
    <w:uiPriority w:val="29"/>
    <w:rsid w:val="00F87121"/>
    <w:rPr>
      <w:i/>
      <w:iCs/>
      <w:color w:val="404040" w:themeColor="text1" w:themeTint="BF"/>
    </w:rPr>
  </w:style>
  <w:style w:type="paragraph" w:styleId="ListParagraph">
    <w:name w:val="List Paragraph"/>
    <w:basedOn w:val="Normal"/>
    <w:uiPriority w:val="34"/>
    <w:qFormat/>
    <w:rsid w:val="00F87121"/>
    <w:pPr>
      <w:ind w:left="720"/>
      <w:contextualSpacing/>
    </w:pPr>
  </w:style>
  <w:style w:type="character" w:styleId="IntenseEmphasis">
    <w:name w:val="Intense Emphasis"/>
    <w:basedOn w:val="DefaultParagraphFont"/>
    <w:uiPriority w:val="21"/>
    <w:qFormat/>
    <w:rsid w:val="00F87121"/>
    <w:rPr>
      <w:i/>
      <w:iCs/>
      <w:color w:val="0F4761" w:themeColor="accent1" w:themeShade="BF"/>
    </w:rPr>
  </w:style>
  <w:style w:type="paragraph" w:styleId="IntenseQuote">
    <w:name w:val="Intense Quote"/>
    <w:basedOn w:val="Normal"/>
    <w:next w:val="Normal"/>
    <w:link w:val="IntenseQuoteChar"/>
    <w:uiPriority w:val="30"/>
    <w:qFormat/>
    <w:rsid w:val="00F87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121"/>
    <w:rPr>
      <w:i/>
      <w:iCs/>
      <w:color w:val="0F4761" w:themeColor="accent1" w:themeShade="BF"/>
    </w:rPr>
  </w:style>
  <w:style w:type="character" w:styleId="IntenseReference">
    <w:name w:val="Intense Reference"/>
    <w:basedOn w:val="DefaultParagraphFont"/>
    <w:uiPriority w:val="32"/>
    <w:qFormat/>
    <w:rsid w:val="00F87121"/>
    <w:rPr>
      <w:b/>
      <w:bCs/>
      <w:smallCaps/>
      <w:color w:val="0F4761" w:themeColor="accent1" w:themeShade="BF"/>
      <w:spacing w:val="5"/>
    </w:rPr>
  </w:style>
  <w:style w:type="paragraph" w:styleId="Header">
    <w:name w:val="header"/>
    <w:basedOn w:val="Normal"/>
    <w:link w:val="HeaderChar"/>
    <w:uiPriority w:val="99"/>
    <w:unhideWhenUsed/>
    <w:rsid w:val="00B46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E3A"/>
  </w:style>
  <w:style w:type="paragraph" w:styleId="Footer">
    <w:name w:val="footer"/>
    <w:basedOn w:val="Normal"/>
    <w:link w:val="FooterChar"/>
    <w:uiPriority w:val="99"/>
    <w:unhideWhenUsed/>
    <w:rsid w:val="00B46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19C20-38F7-4CB9-AF62-64A5B3C4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788</Words>
  <Characters>4495</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Nuanez</dc:creator>
  <cp:keywords/>
  <dc:description/>
  <cp:lastModifiedBy>Susie Nuanez</cp:lastModifiedBy>
  <cp:revision>3</cp:revision>
  <cp:lastPrinted>2025-10-03T20:45:00Z</cp:lastPrinted>
  <dcterms:created xsi:type="dcterms:W3CDTF">2025-10-08T20:07:00Z</dcterms:created>
  <dcterms:modified xsi:type="dcterms:W3CDTF">2025-10-31T15:51:00Z</dcterms:modified>
</cp:coreProperties>
</file>